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69AA2241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997382">
        <w:rPr>
          <w:rFonts w:ascii="Arial" w:hAnsi="Arial" w:cs="Arial"/>
          <w:sz w:val="22"/>
          <w:szCs w:val="22"/>
        </w:rPr>
        <w:t>7</w:t>
      </w:r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AF8472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</w:t>
      </w:r>
      <w:r w:rsidR="00113C60">
        <w:rPr>
          <w:rFonts w:ascii="Arial" w:hAnsi="Arial" w:cs="Arial"/>
          <w:color w:val="000000"/>
          <w:sz w:val="22"/>
        </w:rPr>
        <w:t>ократного нарушения </w:t>
      </w:r>
      <w:r w:rsidR="000E5D4A" w:rsidRPr="00047555">
        <w:rPr>
          <w:rFonts w:ascii="Arial" w:hAnsi="Arial" w:cs="Arial"/>
          <w:color w:val="000000"/>
          <w:sz w:val="22"/>
        </w:rPr>
        <w:t>Покупателем, Продавец имеет право отказаться от исполнения договора.</w:t>
      </w:r>
    </w:p>
    <w:p w14:paraId="36F73624" w14:textId="59354483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</w:t>
      </w:r>
      <w:r w:rsidR="0079724C">
        <w:rPr>
          <w:rFonts w:ascii="Arial" w:hAnsi="Arial" w:cs="Arial"/>
          <w:color w:val="000000"/>
          <w:sz w:val="22"/>
        </w:rPr>
        <w:t>6</w:t>
      </w:r>
      <w:r w:rsidRPr="00047555">
        <w:rPr>
          <w:rFonts w:ascii="Arial" w:hAnsi="Arial" w:cs="Arial"/>
          <w:color w:val="000000"/>
          <w:sz w:val="22"/>
        </w:rPr>
        <w:t>. Для целей Приложения №</w:t>
      </w:r>
      <w:r w:rsidR="0079724C">
        <w:rPr>
          <w:rFonts w:ascii="Arial" w:hAnsi="Arial" w:cs="Arial"/>
          <w:color w:val="000000"/>
          <w:sz w:val="22"/>
        </w:rPr>
        <w:t>6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09A9901B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>
        <w:rPr>
          <w:rFonts w:ascii="Arial" w:hAnsi="Arial" w:cs="Arial"/>
          <w:color w:val="000000"/>
          <w:sz w:val="22"/>
        </w:rPr>
        <w:t>Методические указания</w:t>
      </w:r>
      <w:r w:rsidRPr="00047555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>
        <w:rPr>
          <w:rFonts w:ascii="Arial" w:hAnsi="Arial" w:cs="Arial"/>
          <w:color w:val="000000"/>
          <w:sz w:val="22"/>
        </w:rPr>
        <w:t>В</w:t>
      </w:r>
      <w:r w:rsidRPr="00047555">
        <w:rPr>
          <w:rFonts w:ascii="Arial" w:hAnsi="Arial" w:cs="Arial"/>
          <w:color w:val="000000"/>
          <w:sz w:val="22"/>
        </w:rPr>
        <w:t>заимодействи</w:t>
      </w:r>
      <w:r w:rsidR="004A624B">
        <w:rPr>
          <w:rFonts w:ascii="Arial" w:hAnsi="Arial" w:cs="Arial"/>
          <w:color w:val="000000"/>
          <w:sz w:val="22"/>
        </w:rPr>
        <w:t>е</w:t>
      </w:r>
      <w:r w:rsidRPr="00047555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>
        <w:rPr>
          <w:rFonts w:ascii="Arial" w:hAnsi="Arial" w:cs="Arial"/>
          <w:color w:val="000000"/>
          <w:sz w:val="22"/>
        </w:rPr>
        <w:t>ых</w:t>
      </w:r>
      <w:r w:rsidRPr="00047555">
        <w:rPr>
          <w:rFonts w:ascii="Arial" w:hAnsi="Arial" w:cs="Arial"/>
          <w:color w:val="000000"/>
          <w:sz w:val="22"/>
        </w:rPr>
        <w:t xml:space="preserve"> </w:t>
      </w:r>
      <w:r w:rsidR="004A624B">
        <w:rPr>
          <w:rFonts w:ascii="Arial" w:hAnsi="Arial" w:cs="Arial"/>
          <w:color w:val="000000"/>
          <w:sz w:val="22"/>
        </w:rPr>
        <w:t>Методических указаний</w:t>
      </w:r>
      <w:r w:rsidRPr="00047555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>
        <w:rPr>
          <w:rFonts w:ascii="Arial" w:hAnsi="Arial" w:cs="Arial"/>
          <w:color w:val="000000"/>
          <w:sz w:val="22"/>
        </w:rPr>
        <w:t>их</w:t>
      </w:r>
      <w:r w:rsidRPr="00047555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0DDAA467" w14:textId="23FBF771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>
        <w:rPr>
          <w:rFonts w:ascii="Arial" w:hAnsi="Arial" w:cs="Arial"/>
          <w:color w:val="000000"/>
          <w:sz w:val="22"/>
        </w:rPr>
        <w:t>т</w:t>
      </w:r>
      <w:r w:rsidRPr="00047555">
        <w:rPr>
          <w:rFonts w:ascii="Arial" w:hAnsi="Arial" w:cs="Arial"/>
          <w:color w:val="000000"/>
          <w:sz w:val="22"/>
        </w:rPr>
        <w:t>ребования по ПБОТОС, изложенные в Приложении №</w:t>
      </w:r>
      <w:r w:rsidR="00997382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</w:t>
      </w:r>
      <w:r w:rsidR="00997382">
        <w:rPr>
          <w:rFonts w:ascii="Arial" w:hAnsi="Arial" w:cs="Arial"/>
          <w:color w:val="000000"/>
          <w:sz w:val="22"/>
        </w:rPr>
        <w:t>5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6A902C90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7B7D1E">
        <w:rPr>
          <w:rFonts w:ascii="Arial" w:hAnsi="Arial" w:cs="Arial"/>
          <w:color w:val="000000"/>
          <w:sz w:val="22"/>
        </w:rPr>
        <w:t>1.</w:t>
      </w:r>
      <w:r w:rsidR="00231701" w:rsidRPr="007B7D1E">
        <w:rPr>
          <w:rFonts w:ascii="Arial" w:hAnsi="Arial" w:cs="Arial"/>
          <w:color w:val="000000"/>
          <w:sz w:val="22"/>
        </w:rPr>
        <w:t>5</w:t>
      </w:r>
      <w:r w:rsidRPr="007B7D1E">
        <w:rPr>
          <w:rFonts w:ascii="Arial" w:hAnsi="Arial" w:cs="Arial"/>
          <w:color w:val="000000"/>
          <w:sz w:val="22"/>
        </w:rPr>
        <w:t xml:space="preserve">. </w:t>
      </w:r>
      <w:r w:rsidR="00F40869" w:rsidRPr="007B7D1E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7B7D1E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</w:t>
      </w:r>
      <w:r w:rsidR="00007EA0" w:rsidRPr="007B7D1E">
        <w:rPr>
          <w:rFonts w:ascii="Arial" w:hAnsi="Arial" w:cs="Arial"/>
          <w:color w:val="000000"/>
          <w:sz w:val="22"/>
        </w:rPr>
        <w:t>Приложение</w:t>
      </w:r>
      <w:r w:rsidR="00B210CC" w:rsidRPr="007B7D1E">
        <w:rPr>
          <w:rFonts w:ascii="Arial" w:hAnsi="Arial" w:cs="Arial"/>
          <w:color w:val="000000"/>
          <w:sz w:val="22"/>
        </w:rPr>
        <w:t xml:space="preserve"> №</w:t>
      </w:r>
      <w:r w:rsidR="0079724C">
        <w:rPr>
          <w:rFonts w:ascii="Arial" w:hAnsi="Arial" w:cs="Arial"/>
          <w:color w:val="000000"/>
          <w:sz w:val="22"/>
        </w:rPr>
        <w:t> </w:t>
      </w:r>
      <w:r w:rsidR="00007EA0" w:rsidRPr="007B7D1E">
        <w:rPr>
          <w:rFonts w:ascii="Arial" w:hAnsi="Arial" w:cs="Arial"/>
          <w:color w:val="000000"/>
          <w:sz w:val="22"/>
        </w:rPr>
        <w:t>4</w:t>
      </w:r>
      <w:r w:rsidR="00B210CC" w:rsidRPr="007B7D1E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 w:rsidRPr="007B7D1E">
        <w:rPr>
          <w:rFonts w:ascii="Arial" w:hAnsi="Arial" w:cs="Arial"/>
          <w:color w:val="000000"/>
          <w:sz w:val="22"/>
        </w:rPr>
        <w:t>.</w:t>
      </w:r>
    </w:p>
    <w:p w14:paraId="1416E987" w14:textId="7669F905" w:rsidR="00781A72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5A833265" w14:textId="56E65462" w:rsidR="00113C60" w:rsidRPr="00113C60" w:rsidRDefault="00113C60" w:rsidP="00113C60">
      <w:pPr>
        <w:pStyle w:val="a2"/>
        <w:numPr>
          <w:ilvl w:val="0"/>
          <w:numId w:val="0"/>
        </w:numPr>
        <w:rPr>
          <w:rFonts w:ascii="Arial" w:hAnsi="Arial" w:cs="Arial"/>
        </w:rPr>
      </w:pPr>
      <w:r w:rsidRPr="00113C60">
        <w:rPr>
          <w:rFonts w:ascii="Arial" w:hAnsi="Arial" w:cs="Arial"/>
          <w:color w:val="000000"/>
        </w:rPr>
        <w:t xml:space="preserve">1.7. </w:t>
      </w:r>
      <w:r w:rsidRPr="00113C60">
        <w:rPr>
          <w:rFonts w:ascii="Arial" w:hAnsi="Arial" w:cs="Arial"/>
        </w:rPr>
        <w:t>Соблюдать требования, гарантии и обязательства, предусмотренные в</w:t>
      </w:r>
      <w:r w:rsidR="00997382">
        <w:rPr>
          <w:rFonts w:ascii="Arial" w:hAnsi="Arial" w:cs="Arial"/>
        </w:rPr>
        <w:t xml:space="preserve"> Приложении № 4</w:t>
      </w:r>
      <w:r w:rsidRPr="00113C60">
        <w:rPr>
          <w:rFonts w:ascii="Arial" w:hAnsi="Arial" w:cs="Arial"/>
        </w:rPr>
        <w:t xml:space="preserve">. </w:t>
      </w:r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80A90AA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79724C">
        <w:rPr>
          <w:rFonts w:ascii="Arial" w:hAnsi="Arial" w:cs="Arial"/>
          <w:color w:val="000000"/>
          <w:sz w:val="22"/>
        </w:rPr>
        <w:t xml:space="preserve"> </w:t>
      </w:r>
      <w:r w:rsidR="007B7D1E">
        <w:rPr>
          <w:rFonts w:ascii="Arial" w:hAnsi="Arial" w:cs="Arial"/>
          <w:color w:val="000000"/>
          <w:sz w:val="22"/>
        </w:rPr>
        <w:t>4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26720BBA" w:rsidR="001E0B2E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6B9EBE1F" w14:textId="451A956A" w:rsidR="00D34BD8" w:rsidRPr="007303BD" w:rsidRDefault="00D34BD8" w:rsidP="00D34BD8">
      <w:pPr>
        <w:spacing w:after="0" w:line="240" w:lineRule="auto"/>
        <w:jc w:val="both"/>
        <w:rPr>
          <w:rFonts w:ascii="Arial" w:hAnsi="Arial" w:cs="Arial"/>
          <w:sz w:val="22"/>
        </w:rPr>
      </w:pPr>
      <w:r w:rsidRPr="0079724C">
        <w:rPr>
          <w:rFonts w:ascii="Arial" w:hAnsi="Arial" w:cs="Arial"/>
          <w:color w:val="000000"/>
          <w:sz w:val="22"/>
        </w:rPr>
        <w:t xml:space="preserve">3.2. </w:t>
      </w:r>
      <w:r w:rsidRPr="0079724C">
        <w:rPr>
          <w:rFonts w:ascii="Arial" w:hAnsi="Arial" w:cs="Arial"/>
          <w:sz w:val="22"/>
        </w:rPr>
        <w:t xml:space="preserve">Виды электронных документов, передаваемых другой Стороне в рамках договора: </w:t>
      </w:r>
      <w:r w:rsidRPr="0079724C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договор и приложения к нему, дополнительные соглашения, спецификации, первичные документы (счет-фактура, торг-12, ТТН и прочие),"/>
            </w:textInput>
          </w:ffData>
        </w:fldChar>
      </w:r>
      <w:r w:rsidRPr="0079724C">
        <w:rPr>
          <w:rFonts w:ascii="Arial" w:hAnsi="Arial" w:cs="Arial"/>
          <w:sz w:val="22"/>
        </w:rPr>
        <w:instrText xml:space="preserve"> FORMTEXT </w:instrText>
      </w:r>
      <w:r w:rsidRPr="0079724C">
        <w:rPr>
          <w:rFonts w:ascii="Arial" w:hAnsi="Arial" w:cs="Arial"/>
          <w:sz w:val="22"/>
        </w:rPr>
      </w:r>
      <w:r w:rsidRPr="0079724C">
        <w:rPr>
          <w:rFonts w:ascii="Arial" w:hAnsi="Arial" w:cs="Arial"/>
          <w:sz w:val="22"/>
        </w:rPr>
        <w:fldChar w:fldCharType="separate"/>
      </w:r>
      <w:r w:rsidRPr="0079724C">
        <w:rPr>
          <w:rFonts w:ascii="Arial" w:hAnsi="Arial" w:cs="Arial"/>
          <w:noProof/>
          <w:sz w:val="22"/>
        </w:rPr>
        <w:t>договор и приложения к нему, дополнительные соглашения, спецификации, первичные документы (счет-фактура, торг-12, ТТН и прочие),</w:t>
      </w:r>
      <w:r w:rsidRPr="0079724C">
        <w:rPr>
          <w:rFonts w:ascii="Arial" w:hAnsi="Arial" w:cs="Arial"/>
          <w:sz w:val="22"/>
        </w:rPr>
        <w:fldChar w:fldCharType="end"/>
      </w:r>
      <w:r w:rsidRPr="0079724C">
        <w:rPr>
          <w:rFonts w:ascii="Arial" w:hAnsi="Arial" w:cs="Arial"/>
          <w:sz w:val="22"/>
        </w:rPr>
        <w:t xml:space="preserve"> </w:t>
      </w:r>
      <w:r w:rsidRPr="0079724C">
        <w:rPr>
          <w:rFonts w:ascii="Arial" w:hAnsi="Arial" w:cs="Arial"/>
          <w:noProof/>
          <w:sz w:val="22"/>
        </w:rPr>
        <w:t>предпретензионные/претензионные письма, отзывы и</w:t>
      </w:r>
      <w:r w:rsidRPr="007303BD">
        <w:rPr>
          <w:rFonts w:ascii="Arial" w:hAnsi="Arial" w:cs="Arial"/>
          <w:noProof/>
          <w:sz w:val="22"/>
        </w:rPr>
        <w:t xml:space="preserve"> возражения, уведомления и акты о сальдировании, заявления и акты о зачете взаимных требований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и иные документы, связанные с исполнением договора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и иные документы, связанные с исполнением договора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>.</w:t>
      </w:r>
    </w:p>
    <w:p w14:paraId="0038B3B1" w14:textId="01BDDB9D" w:rsidR="00D34BD8" w:rsidRPr="008C7038" w:rsidRDefault="00D34BD8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478FCBD2" w14:textId="24ED0D09" w:rsidR="003C42EE" w:rsidRPr="00047555" w:rsidRDefault="0079724C" w:rsidP="0079724C">
      <w:pPr>
        <w:pStyle w:val="afa"/>
        <w:tabs>
          <w:tab w:val="left" w:pos="4140"/>
        </w:tabs>
        <w:spacing w:after="0"/>
        <w:rPr>
          <w:rFonts w:ascii="Arial" w:hAnsi="Arial" w:cs="Arial"/>
          <w:i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iCs/>
          <w:sz w:val="22"/>
          <w:szCs w:val="22"/>
        </w:rPr>
        <w:t>Покупатель:</w:t>
      </w: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ab/>
      </w:r>
      <w:r>
        <w:rPr>
          <w:rFonts w:ascii="Arial" w:hAnsi="Arial" w:cs="Arial"/>
          <w:iCs/>
          <w:sz w:val="22"/>
          <w:szCs w:val="22"/>
        </w:rPr>
        <w:tab/>
        <w:t>Продавец:</w:t>
      </w:r>
    </w:p>
    <w:sectPr w:rsidR="003C42EE" w:rsidRPr="00047555" w:rsidSect="00212C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C0B7B" w14:textId="77777777" w:rsidR="00B56881" w:rsidRDefault="00B56881" w:rsidP="00DF3EEA">
      <w:pPr>
        <w:spacing w:after="0" w:line="240" w:lineRule="auto"/>
      </w:pPr>
      <w:r>
        <w:separator/>
      </w:r>
    </w:p>
  </w:endnote>
  <w:endnote w:type="continuationSeparator" w:id="0">
    <w:p w14:paraId="56BF390E" w14:textId="77777777" w:rsidR="00B56881" w:rsidRDefault="00B56881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D3F12" w14:textId="77777777"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441FA" w14:textId="77777777"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CBE11" w14:textId="77777777" w:rsidR="00B56881" w:rsidRDefault="00B56881" w:rsidP="00DF3EEA">
      <w:pPr>
        <w:spacing w:after="0" w:line="240" w:lineRule="auto"/>
      </w:pPr>
      <w:r>
        <w:separator/>
      </w:r>
    </w:p>
  </w:footnote>
  <w:footnote w:type="continuationSeparator" w:id="0">
    <w:p w14:paraId="0D03BD10" w14:textId="77777777" w:rsidR="00B56881" w:rsidRDefault="00B56881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E0B6F" w14:textId="58F1F215" w:rsidR="003D2C67" w:rsidRDefault="003D2C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54E0F3F5" w:rsidR="003D2C67" w:rsidRDefault="003D2C6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30B39" w14:textId="1E7711C8" w:rsidR="003D2C67" w:rsidRDefault="003D2C6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07EA0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3C60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5A5D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76F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303BD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9724C"/>
    <w:rsid w:val="007A20F7"/>
    <w:rsid w:val="007B2BAA"/>
    <w:rsid w:val="007B53CC"/>
    <w:rsid w:val="007B5B79"/>
    <w:rsid w:val="007B7D1E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3A09"/>
    <w:rsid w:val="00997206"/>
    <w:rsid w:val="00997382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881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34BD8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EF3E63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BF610-8818-4B98-8433-568555CD9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2</cp:revision>
  <cp:lastPrinted>2021-06-17T11:08:00Z</cp:lastPrinted>
  <dcterms:created xsi:type="dcterms:W3CDTF">2024-12-18T03:19:00Z</dcterms:created>
  <dcterms:modified xsi:type="dcterms:W3CDTF">2024-12-18T03:19:00Z</dcterms:modified>
</cp:coreProperties>
</file>